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626" w:rsidRPr="00243595" w:rsidRDefault="00BA7626" w:rsidP="00BA7626">
      <w:pPr>
        <w:jc w:val="left"/>
        <w:rPr>
          <w:rFonts w:ascii="华文中宋" w:eastAsia="华文中宋" w:hAnsi="华文中宋"/>
          <w:b/>
          <w:sz w:val="32"/>
          <w:szCs w:val="32"/>
        </w:rPr>
      </w:pPr>
      <w:bookmarkStart w:id="0" w:name="_GoBack"/>
      <w:bookmarkEnd w:id="0"/>
      <w:r w:rsidRPr="00243595">
        <w:rPr>
          <w:rFonts w:ascii="华文中宋" w:eastAsia="华文中宋" w:hAnsi="华文中宋" w:hint="eastAsia"/>
          <w:b/>
          <w:sz w:val="32"/>
          <w:szCs w:val="32"/>
        </w:rPr>
        <w:t>附件1：</w:t>
      </w:r>
    </w:p>
    <w:p w:rsidR="00BA7626" w:rsidRPr="00243595" w:rsidRDefault="00BA7626" w:rsidP="00BA7626">
      <w:pPr>
        <w:jc w:val="center"/>
        <w:rPr>
          <w:rFonts w:ascii="华文中宋" w:eastAsia="华文中宋" w:hAnsi="华文中宋"/>
          <w:b/>
          <w:sz w:val="44"/>
          <w:szCs w:val="44"/>
        </w:rPr>
      </w:pPr>
      <w:r w:rsidRPr="00243595">
        <w:rPr>
          <w:rFonts w:ascii="华文中宋" w:eastAsia="华文中宋" w:hAnsi="华文中宋" w:hint="eastAsia"/>
          <w:b/>
          <w:sz w:val="44"/>
          <w:szCs w:val="44"/>
        </w:rPr>
        <w:t>关于8起违反中央八项规定精神典型</w:t>
      </w:r>
    </w:p>
    <w:p w:rsidR="00BA7626" w:rsidRPr="00243595" w:rsidRDefault="00BA7626" w:rsidP="00BA7626">
      <w:pPr>
        <w:jc w:val="center"/>
        <w:rPr>
          <w:rFonts w:ascii="华文中宋" w:eastAsia="华文中宋" w:hAnsi="华文中宋"/>
          <w:b/>
          <w:sz w:val="44"/>
          <w:szCs w:val="44"/>
        </w:rPr>
      </w:pPr>
      <w:r w:rsidRPr="00243595">
        <w:rPr>
          <w:rFonts w:ascii="华文中宋" w:eastAsia="华文中宋" w:hAnsi="华文中宋" w:hint="eastAsia"/>
          <w:b/>
          <w:sz w:val="44"/>
          <w:szCs w:val="44"/>
        </w:rPr>
        <w:t>问题的通报</w:t>
      </w:r>
    </w:p>
    <w:p w:rsidR="00BA7626" w:rsidRDefault="00BA7626" w:rsidP="00BA7626">
      <w:pPr>
        <w:rPr>
          <w:rFonts w:ascii="华文中宋" w:eastAsia="华文中宋" w:hAnsi="华文中宋"/>
          <w:b/>
          <w:sz w:val="36"/>
          <w:szCs w:val="36"/>
        </w:rPr>
      </w:pPr>
    </w:p>
    <w:p w:rsidR="00BA7626" w:rsidRPr="00723E07" w:rsidRDefault="00BA7626" w:rsidP="00BA7626">
      <w:pPr>
        <w:ind w:firstLineChars="200" w:firstLine="643"/>
        <w:rPr>
          <w:rFonts w:ascii="仿宋" w:eastAsia="仿宋" w:hAnsi="仿宋"/>
          <w:sz w:val="32"/>
          <w:szCs w:val="32"/>
        </w:rPr>
      </w:pPr>
      <w:r w:rsidRPr="00723E07">
        <w:rPr>
          <w:rFonts w:ascii="仿宋" w:eastAsia="仿宋" w:hAnsi="仿宋" w:hint="eastAsia"/>
          <w:b/>
          <w:sz w:val="32"/>
          <w:szCs w:val="32"/>
        </w:rPr>
        <w:t>全国对外友协机关党委（人事工作部）原副书记宗林红同意并参与公款旅游和违规接受公款宴请问题。</w:t>
      </w:r>
      <w:r w:rsidRPr="00723E07">
        <w:rPr>
          <w:rFonts w:ascii="仿宋" w:eastAsia="仿宋" w:hAnsi="仿宋" w:hint="eastAsia"/>
          <w:sz w:val="32"/>
          <w:szCs w:val="32"/>
        </w:rPr>
        <w:t>2019年4月，全国对外友协机关党委（人事工作部）在组织任职培训班期间，宗林红同意改变培训日程，游览了多个5A、4A级景区，相关费用由当地友协支付或协调解决。其间，宗林红等人还组织培训班全体人员先后3次违规接受地方政府及地方友协宴请。宗林红受到党内严重警告处分，调离机关党委（人事工作部），其他相关责任人受到相应处理，均退赔相关费用。</w:t>
      </w:r>
    </w:p>
    <w:p w:rsidR="00BA7626" w:rsidRPr="00723E07" w:rsidRDefault="00BA7626" w:rsidP="00BA7626">
      <w:pPr>
        <w:ind w:firstLineChars="200" w:firstLine="643"/>
        <w:rPr>
          <w:rFonts w:ascii="仿宋" w:eastAsia="仿宋" w:hAnsi="仿宋"/>
          <w:sz w:val="32"/>
          <w:szCs w:val="32"/>
        </w:rPr>
      </w:pPr>
      <w:r w:rsidRPr="00723E07">
        <w:rPr>
          <w:rFonts w:ascii="仿宋" w:eastAsia="仿宋" w:hAnsi="仿宋" w:hint="eastAsia"/>
          <w:b/>
          <w:sz w:val="32"/>
          <w:szCs w:val="32"/>
        </w:rPr>
        <w:t>浙江省杭州市</w:t>
      </w:r>
      <w:proofErr w:type="gramStart"/>
      <w:r w:rsidRPr="00723E07">
        <w:rPr>
          <w:rFonts w:ascii="仿宋" w:eastAsia="仿宋" w:hAnsi="仿宋" w:hint="eastAsia"/>
          <w:b/>
          <w:sz w:val="32"/>
          <w:szCs w:val="32"/>
        </w:rPr>
        <w:t>萧山区</w:t>
      </w:r>
      <w:proofErr w:type="gramEnd"/>
      <w:r w:rsidRPr="00723E07">
        <w:rPr>
          <w:rFonts w:ascii="仿宋" w:eastAsia="仿宋" w:hAnsi="仿宋" w:hint="eastAsia"/>
          <w:b/>
          <w:sz w:val="32"/>
          <w:szCs w:val="32"/>
        </w:rPr>
        <w:t>卫生健康局原党委委员、</w:t>
      </w:r>
      <w:proofErr w:type="gramStart"/>
      <w:r w:rsidRPr="00723E07">
        <w:rPr>
          <w:rFonts w:ascii="仿宋" w:eastAsia="仿宋" w:hAnsi="仿宋" w:hint="eastAsia"/>
          <w:b/>
          <w:sz w:val="32"/>
          <w:szCs w:val="32"/>
        </w:rPr>
        <w:t>副局长李侃违规</w:t>
      </w:r>
      <w:proofErr w:type="gramEnd"/>
      <w:r w:rsidRPr="00723E07">
        <w:rPr>
          <w:rFonts w:ascii="仿宋" w:eastAsia="仿宋" w:hAnsi="仿宋" w:hint="eastAsia"/>
          <w:b/>
          <w:sz w:val="32"/>
          <w:szCs w:val="32"/>
        </w:rPr>
        <w:t>收受可能影响公正执行公务的礼品和消费卡、违规接受宴请等问题。</w:t>
      </w:r>
      <w:r w:rsidRPr="00723E07">
        <w:rPr>
          <w:rFonts w:ascii="仿宋" w:eastAsia="仿宋" w:hAnsi="仿宋" w:hint="eastAsia"/>
          <w:sz w:val="32"/>
          <w:szCs w:val="32"/>
        </w:rPr>
        <w:t>2015年至2020年1月，</w:t>
      </w:r>
      <w:proofErr w:type="gramStart"/>
      <w:r w:rsidRPr="00723E07">
        <w:rPr>
          <w:rFonts w:ascii="仿宋" w:eastAsia="仿宋" w:hAnsi="仿宋" w:hint="eastAsia"/>
          <w:sz w:val="32"/>
          <w:szCs w:val="32"/>
        </w:rPr>
        <w:t>李侃多次</w:t>
      </w:r>
      <w:proofErr w:type="gramEnd"/>
      <w:r w:rsidRPr="00723E07">
        <w:rPr>
          <w:rFonts w:ascii="仿宋" w:eastAsia="仿宋" w:hAnsi="仿宋" w:hint="eastAsia"/>
          <w:sz w:val="32"/>
          <w:szCs w:val="32"/>
        </w:rPr>
        <w:t>在中秋、国庆等节日期间收受该局及下属单位工作人员6人所送的礼品、消费卡、“烟票”等财物，共计价值4.25万元；多次接受管理服务对象宴请。</w:t>
      </w:r>
      <w:proofErr w:type="gramStart"/>
      <w:r w:rsidRPr="00723E07">
        <w:rPr>
          <w:rFonts w:ascii="仿宋" w:eastAsia="仿宋" w:hAnsi="仿宋" w:hint="eastAsia"/>
          <w:sz w:val="32"/>
          <w:szCs w:val="32"/>
        </w:rPr>
        <w:t>李侃还</w:t>
      </w:r>
      <w:proofErr w:type="gramEnd"/>
      <w:r w:rsidRPr="00723E07">
        <w:rPr>
          <w:rFonts w:ascii="仿宋" w:eastAsia="仿宋" w:hAnsi="仿宋" w:hint="eastAsia"/>
          <w:sz w:val="32"/>
          <w:szCs w:val="32"/>
        </w:rPr>
        <w:t>存在其他违纪行为，受到留党察看一年、政务撤职处分，并被收缴违纪所得。</w:t>
      </w:r>
    </w:p>
    <w:p w:rsidR="00BA7626" w:rsidRPr="00723E07" w:rsidRDefault="00BA7626" w:rsidP="00BA7626">
      <w:pPr>
        <w:ind w:firstLineChars="200" w:firstLine="643"/>
        <w:rPr>
          <w:rFonts w:ascii="仿宋" w:eastAsia="仿宋" w:hAnsi="仿宋"/>
          <w:sz w:val="32"/>
          <w:szCs w:val="32"/>
        </w:rPr>
      </w:pPr>
      <w:r w:rsidRPr="00723E07">
        <w:rPr>
          <w:rFonts w:ascii="仿宋" w:eastAsia="仿宋" w:hAnsi="仿宋" w:hint="eastAsia"/>
          <w:b/>
          <w:sz w:val="32"/>
          <w:szCs w:val="32"/>
        </w:rPr>
        <w:t>中国农业银行山西分行忻州市宁武县支行原行长周文喜违规操办女儿婚宴问题。</w:t>
      </w:r>
      <w:r w:rsidRPr="00723E07">
        <w:rPr>
          <w:rFonts w:ascii="仿宋" w:eastAsia="仿宋" w:hAnsi="仿宋" w:hint="eastAsia"/>
          <w:sz w:val="32"/>
          <w:szCs w:val="32"/>
        </w:rPr>
        <w:t>2019年8月，周文喜按单位有关规定</w:t>
      </w:r>
      <w:r w:rsidRPr="00723E07">
        <w:rPr>
          <w:rFonts w:ascii="仿宋" w:eastAsia="仿宋" w:hAnsi="仿宋" w:hint="eastAsia"/>
          <w:sz w:val="32"/>
          <w:szCs w:val="32"/>
        </w:rPr>
        <w:lastRenderedPageBreak/>
        <w:t>向组织申报拟为其女儿举办婚宴15桌。周文喜在操办女儿婚宴过程中，除按申报举办婚宴外，还于事前安排5桌宴请，事后又于中秋前夕安排3桌宴请。其间，周文喜违规收受本单位员工84人礼金共计3.52万元。周文喜受到党内严重警告处分，违规收受礼金予以退回。</w:t>
      </w:r>
    </w:p>
    <w:p w:rsidR="00BA7626" w:rsidRPr="00723E07" w:rsidRDefault="00BA7626" w:rsidP="00BA7626">
      <w:pPr>
        <w:ind w:firstLineChars="200" w:firstLine="643"/>
        <w:rPr>
          <w:rFonts w:ascii="仿宋" w:eastAsia="仿宋" w:hAnsi="仿宋"/>
          <w:sz w:val="32"/>
          <w:szCs w:val="32"/>
        </w:rPr>
      </w:pPr>
      <w:r w:rsidRPr="00723E07">
        <w:rPr>
          <w:rFonts w:ascii="仿宋" w:eastAsia="仿宋" w:hAnsi="仿宋" w:hint="eastAsia"/>
          <w:b/>
          <w:sz w:val="32"/>
          <w:szCs w:val="32"/>
        </w:rPr>
        <w:t>甘肃省定西市水文局局长邓居礼公车私用问题。</w:t>
      </w:r>
      <w:r w:rsidRPr="00723E07">
        <w:rPr>
          <w:rFonts w:ascii="仿宋" w:eastAsia="仿宋" w:hAnsi="仿宋" w:hint="eastAsia"/>
          <w:sz w:val="32"/>
          <w:szCs w:val="32"/>
        </w:rPr>
        <w:t>2018年至2019年，邓居</w:t>
      </w:r>
      <w:proofErr w:type="gramStart"/>
      <w:r w:rsidRPr="00723E07">
        <w:rPr>
          <w:rFonts w:ascii="仿宋" w:eastAsia="仿宋" w:hAnsi="仿宋" w:hint="eastAsia"/>
          <w:sz w:val="32"/>
          <w:szCs w:val="32"/>
        </w:rPr>
        <w:t>礼利用</w:t>
      </w:r>
      <w:proofErr w:type="gramEnd"/>
      <w:r w:rsidRPr="00723E07">
        <w:rPr>
          <w:rFonts w:ascii="仿宋" w:eastAsia="仿宋" w:hAnsi="仿宋" w:hint="eastAsia"/>
          <w:sz w:val="32"/>
          <w:szCs w:val="32"/>
        </w:rPr>
        <w:t>赴靖远县等地基层水文站检查工作时机，3次驾驶公务车辆前往会宁探亲；2019年国庆节假日期间，先后7次驾驶公务车辆办理个人事务。邓居</w:t>
      </w:r>
      <w:proofErr w:type="gramStart"/>
      <w:r w:rsidRPr="00723E07">
        <w:rPr>
          <w:rFonts w:ascii="仿宋" w:eastAsia="仿宋" w:hAnsi="仿宋" w:hint="eastAsia"/>
          <w:sz w:val="32"/>
          <w:szCs w:val="32"/>
        </w:rPr>
        <w:t>礼受到</w:t>
      </w:r>
      <w:proofErr w:type="gramEnd"/>
      <w:r w:rsidRPr="00723E07">
        <w:rPr>
          <w:rFonts w:ascii="仿宋" w:eastAsia="仿宋" w:hAnsi="仿宋" w:hint="eastAsia"/>
          <w:sz w:val="32"/>
          <w:szCs w:val="32"/>
        </w:rPr>
        <w:t>党内警告处分。</w:t>
      </w:r>
    </w:p>
    <w:p w:rsidR="00BA7626" w:rsidRPr="00723E07" w:rsidRDefault="00BA7626" w:rsidP="00BA7626">
      <w:pPr>
        <w:ind w:firstLineChars="200" w:firstLine="643"/>
        <w:rPr>
          <w:rFonts w:ascii="仿宋" w:eastAsia="仿宋" w:hAnsi="仿宋"/>
          <w:sz w:val="32"/>
          <w:szCs w:val="32"/>
        </w:rPr>
      </w:pPr>
      <w:r w:rsidRPr="00723E07">
        <w:rPr>
          <w:rFonts w:ascii="仿宋" w:eastAsia="仿宋" w:hAnsi="仿宋" w:hint="eastAsia"/>
          <w:b/>
          <w:sz w:val="32"/>
          <w:szCs w:val="32"/>
        </w:rPr>
        <w:t>吉林省长春市人民防空办公室原党组书记、主任战国立等人违规发放津补贴问题。</w:t>
      </w:r>
      <w:r w:rsidRPr="00723E07">
        <w:rPr>
          <w:rFonts w:ascii="仿宋" w:eastAsia="仿宋" w:hAnsi="仿宋" w:hint="eastAsia"/>
          <w:sz w:val="32"/>
          <w:szCs w:val="32"/>
        </w:rPr>
        <w:t>2016年12月至2018年12月，长春市人防办违规采取“全员、等额”方式发放“人防进洞补助”，市人防办机关共发放42.26万元。战国立和市人防办原党组成员、副主任袁家春对此负领导责任，分别受到党内警告处分，其他相关责任人受到相应处理。</w:t>
      </w:r>
    </w:p>
    <w:p w:rsidR="00BA7626" w:rsidRPr="00723E07" w:rsidRDefault="00BA7626" w:rsidP="00BA7626">
      <w:pPr>
        <w:ind w:firstLineChars="200" w:firstLine="643"/>
        <w:rPr>
          <w:rFonts w:ascii="仿宋" w:eastAsia="仿宋" w:hAnsi="仿宋"/>
          <w:sz w:val="32"/>
          <w:szCs w:val="32"/>
        </w:rPr>
      </w:pPr>
      <w:r w:rsidRPr="00723E07">
        <w:rPr>
          <w:rFonts w:ascii="仿宋" w:eastAsia="仿宋" w:hAnsi="仿宋" w:hint="eastAsia"/>
          <w:b/>
          <w:sz w:val="32"/>
          <w:szCs w:val="32"/>
        </w:rPr>
        <w:t>青海省农业农村厅兽医局原党支部书记、局长马睿麟违规收受礼金问题。</w:t>
      </w:r>
      <w:r w:rsidRPr="00723E07">
        <w:rPr>
          <w:rFonts w:ascii="仿宋" w:eastAsia="仿宋" w:hAnsi="仿宋" w:hint="eastAsia"/>
          <w:sz w:val="32"/>
          <w:szCs w:val="32"/>
        </w:rPr>
        <w:t>马睿麟分别在2017年、2018年、2019年春节前，收受某生物药品厂法定代表人以拜年名义所送钱款共计1.4万元，收受某生物技术股份有限公司业务人员以拜年名义所送12瓶茅台酒提货卡。2012至2016年，马睿麟在担任</w:t>
      </w:r>
      <w:proofErr w:type="gramStart"/>
      <w:r w:rsidRPr="00723E07">
        <w:rPr>
          <w:rFonts w:ascii="仿宋" w:eastAsia="仿宋" w:hAnsi="仿宋" w:hint="eastAsia"/>
          <w:sz w:val="32"/>
          <w:szCs w:val="32"/>
        </w:rPr>
        <w:t>省动物</w:t>
      </w:r>
      <w:proofErr w:type="gramEnd"/>
      <w:r w:rsidRPr="00723E07">
        <w:rPr>
          <w:rFonts w:ascii="仿宋" w:eastAsia="仿宋" w:hAnsi="仿宋" w:hint="eastAsia"/>
          <w:sz w:val="32"/>
          <w:szCs w:val="32"/>
        </w:rPr>
        <w:t>疫病预防控制中心主任期间，还多次收受某生物技术股份有限公司业务人员以拜年名义所送钱款共计6万元。马睿麟受到</w:t>
      </w:r>
      <w:r w:rsidRPr="00723E07">
        <w:rPr>
          <w:rFonts w:ascii="仿宋" w:eastAsia="仿宋" w:hAnsi="仿宋" w:hint="eastAsia"/>
          <w:sz w:val="32"/>
          <w:szCs w:val="32"/>
        </w:rPr>
        <w:lastRenderedPageBreak/>
        <w:t>撤销党内职务、政务撤职处分，降为三级调研员。</w:t>
      </w:r>
    </w:p>
    <w:p w:rsidR="00BA7626" w:rsidRPr="00723E07" w:rsidRDefault="00BA7626" w:rsidP="00BA7626">
      <w:pPr>
        <w:rPr>
          <w:rFonts w:ascii="仿宋" w:eastAsia="仿宋" w:hAnsi="仿宋"/>
          <w:sz w:val="32"/>
          <w:szCs w:val="32"/>
        </w:rPr>
      </w:pPr>
      <w:r w:rsidRPr="00723E07">
        <w:rPr>
          <w:rFonts w:ascii="华文中宋" w:eastAsia="华文中宋" w:hAnsi="华文中宋" w:hint="eastAsia"/>
          <w:b/>
          <w:sz w:val="32"/>
          <w:szCs w:val="32"/>
        </w:rPr>
        <w:t xml:space="preserve">   </w:t>
      </w:r>
      <w:r w:rsidRPr="00723E07">
        <w:rPr>
          <w:rFonts w:ascii="仿宋" w:eastAsia="仿宋" w:hAnsi="仿宋" w:hint="eastAsia"/>
          <w:b/>
          <w:sz w:val="32"/>
          <w:szCs w:val="32"/>
        </w:rPr>
        <w:t>新疆维吾尔自治区昌吉回族自治州卫生健康委员会落实为基层减负部署流于形式、增加基层负担问题。</w:t>
      </w:r>
      <w:r w:rsidRPr="00723E07">
        <w:rPr>
          <w:rFonts w:ascii="仿宋" w:eastAsia="仿宋" w:hAnsi="仿宋" w:hint="eastAsia"/>
          <w:sz w:val="32"/>
          <w:szCs w:val="32"/>
        </w:rPr>
        <w:t>州</w:t>
      </w:r>
      <w:proofErr w:type="gramStart"/>
      <w:r w:rsidRPr="00723E07">
        <w:rPr>
          <w:rFonts w:ascii="仿宋" w:eastAsia="仿宋" w:hAnsi="仿宋" w:hint="eastAsia"/>
          <w:sz w:val="32"/>
          <w:szCs w:val="32"/>
        </w:rPr>
        <w:t>卫健委对</w:t>
      </w:r>
      <w:proofErr w:type="gramEnd"/>
      <w:r w:rsidRPr="00723E07">
        <w:rPr>
          <w:rFonts w:ascii="仿宋" w:eastAsia="仿宋" w:hAnsi="仿宋" w:hint="eastAsia"/>
          <w:sz w:val="32"/>
          <w:szCs w:val="32"/>
        </w:rPr>
        <w:t>为基层减负政策不重视、不研究，未建立文件签批、审核、流转制度，精简文件、压减督查检查等工作流于形式。2019年1月至7月，州</w:t>
      </w:r>
      <w:proofErr w:type="gramStart"/>
      <w:r w:rsidRPr="00723E07">
        <w:rPr>
          <w:rFonts w:ascii="仿宋" w:eastAsia="仿宋" w:hAnsi="仿宋" w:hint="eastAsia"/>
          <w:sz w:val="32"/>
          <w:szCs w:val="32"/>
        </w:rPr>
        <w:t>卫健委下发</w:t>
      </w:r>
      <w:proofErr w:type="gramEnd"/>
      <w:r w:rsidRPr="00723E07">
        <w:rPr>
          <w:rFonts w:ascii="仿宋" w:eastAsia="仿宋" w:hAnsi="仿宋" w:hint="eastAsia"/>
          <w:sz w:val="32"/>
          <w:szCs w:val="32"/>
        </w:rPr>
        <w:t>文件621件，其中478件未经办公室审核把关，由各业务科室以白头或便函形式通过QQ群自行传输下发，大量文件内容上下一般粗，质量不高；以调研指导名义开展督导检查43次，其中个别科室一个月内就开展检查考核5次。基层负担应减未减，造成了不良影响。分管办公室的州</w:t>
      </w:r>
      <w:proofErr w:type="gramStart"/>
      <w:r w:rsidRPr="00723E07">
        <w:rPr>
          <w:rFonts w:ascii="仿宋" w:eastAsia="仿宋" w:hAnsi="仿宋" w:hint="eastAsia"/>
          <w:sz w:val="32"/>
          <w:szCs w:val="32"/>
        </w:rPr>
        <w:t>卫健委副</w:t>
      </w:r>
      <w:proofErr w:type="gramEnd"/>
      <w:r w:rsidRPr="00723E07">
        <w:rPr>
          <w:rFonts w:ascii="仿宋" w:eastAsia="仿宋" w:hAnsi="仿宋" w:hint="eastAsia"/>
          <w:sz w:val="32"/>
          <w:szCs w:val="32"/>
        </w:rPr>
        <w:t>主任江洪波负主要领导责任，受到党内警告处分；其他相关责任人分别受到党内警告、诫勉谈话、提醒谈话等相应处理。</w:t>
      </w:r>
    </w:p>
    <w:p w:rsidR="00BA7626" w:rsidRPr="00723E07" w:rsidRDefault="00BA7626" w:rsidP="00BA7626">
      <w:pPr>
        <w:ind w:firstLineChars="200" w:firstLine="643"/>
        <w:rPr>
          <w:rFonts w:ascii="仿宋" w:eastAsia="仿宋" w:hAnsi="仿宋"/>
          <w:sz w:val="32"/>
          <w:szCs w:val="32"/>
        </w:rPr>
      </w:pPr>
      <w:r w:rsidRPr="00723E07">
        <w:rPr>
          <w:rFonts w:ascii="仿宋" w:eastAsia="仿宋" w:hAnsi="仿宋" w:hint="eastAsia"/>
          <w:b/>
          <w:sz w:val="32"/>
          <w:szCs w:val="32"/>
        </w:rPr>
        <w:t>云南省红河哈尼族彝族自治州在全国经济普查中统计数据造假问题。</w:t>
      </w:r>
      <w:r w:rsidRPr="00723E07">
        <w:rPr>
          <w:rFonts w:ascii="仿宋" w:eastAsia="仿宋" w:hAnsi="仿宋" w:hint="eastAsia"/>
          <w:sz w:val="32"/>
          <w:szCs w:val="32"/>
        </w:rPr>
        <w:t>2019年，红河州在第四次全国经济普查登记工作中，州、</w:t>
      </w:r>
      <w:proofErr w:type="gramStart"/>
      <w:r w:rsidRPr="00723E07">
        <w:rPr>
          <w:rFonts w:ascii="仿宋" w:eastAsia="仿宋" w:hAnsi="仿宋" w:hint="eastAsia"/>
          <w:sz w:val="32"/>
          <w:szCs w:val="32"/>
        </w:rPr>
        <w:t>县相关</w:t>
      </w:r>
      <w:proofErr w:type="gramEnd"/>
      <w:r w:rsidRPr="00723E07">
        <w:rPr>
          <w:rFonts w:ascii="仿宋" w:eastAsia="仿宋" w:hAnsi="仿宋" w:hint="eastAsia"/>
          <w:sz w:val="32"/>
          <w:szCs w:val="32"/>
        </w:rPr>
        <w:t>职能部门和乡镇政府采取出具虚假批文，代填代报，授意、指使、强令普查对象提供虚假资料等方式干预统计工作，建水县、泸西县统计数据严重失实。在上级检查期间，部分单位和领导干部还采取解散QQ工作群、毁弃证明资料、提供虚假情况等方式阻碍监督检查，有的县领导还要求“被查单位自行承担责任，不得指认县委县政府”。红河州在全国经济普查中统计造假，分管统计工作的州政府党组成员、副州长</w:t>
      </w:r>
      <w:r w:rsidRPr="00723E07">
        <w:rPr>
          <w:rFonts w:ascii="仿宋" w:eastAsia="仿宋" w:hAnsi="仿宋" w:hint="eastAsia"/>
          <w:sz w:val="32"/>
          <w:szCs w:val="32"/>
        </w:rPr>
        <w:lastRenderedPageBreak/>
        <w:t>周</w:t>
      </w:r>
      <w:proofErr w:type="gramStart"/>
      <w:r w:rsidRPr="00723E07">
        <w:rPr>
          <w:rFonts w:ascii="仿宋" w:eastAsia="仿宋" w:hAnsi="仿宋" w:hint="eastAsia"/>
          <w:sz w:val="32"/>
          <w:szCs w:val="32"/>
        </w:rPr>
        <w:t>踊</w:t>
      </w:r>
      <w:proofErr w:type="gramEnd"/>
      <w:r w:rsidRPr="00723E07">
        <w:rPr>
          <w:rFonts w:ascii="仿宋" w:eastAsia="仿宋" w:hAnsi="仿宋" w:hint="eastAsia"/>
          <w:sz w:val="32"/>
          <w:szCs w:val="32"/>
        </w:rPr>
        <w:t>负主要领导责任，受到党内警告处分；建水县原县委书记毛宗</w:t>
      </w:r>
      <w:proofErr w:type="gramStart"/>
      <w:r w:rsidRPr="00723E07">
        <w:rPr>
          <w:rFonts w:ascii="仿宋" w:eastAsia="仿宋" w:hAnsi="仿宋" w:hint="eastAsia"/>
          <w:sz w:val="32"/>
          <w:szCs w:val="32"/>
        </w:rPr>
        <w:t>晦</w:t>
      </w:r>
      <w:proofErr w:type="gramEnd"/>
      <w:r w:rsidRPr="00723E07">
        <w:rPr>
          <w:rFonts w:ascii="仿宋" w:eastAsia="仿宋" w:hAnsi="仿宋" w:hint="eastAsia"/>
          <w:sz w:val="32"/>
          <w:szCs w:val="32"/>
        </w:rPr>
        <w:t xml:space="preserve">受到党内严重警告处分，并被免去县委书记职务；建水县原县委副书记、县长冯林春受到党内严重警告、政务降级处分；泸西县委书记王家林受到党内警告处分；泸西县原县委副书记、县长莫伟受到党内严重警告处分。其他相关责任人分别因出具虚假批文、授意企业报送虚假数据、阻碍监督检查等问题受到相应的处理。 </w:t>
      </w:r>
    </w:p>
    <w:p w:rsidR="007F459B" w:rsidRPr="00BA7626" w:rsidRDefault="007F459B"/>
    <w:sectPr w:rsidR="007F459B" w:rsidRPr="00BA7626" w:rsidSect="00723E07">
      <w:pgSz w:w="11906" w:h="16838"/>
      <w:pgMar w:top="1531" w:right="1644" w:bottom="153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E35" w:rsidRDefault="00BD5E35" w:rsidP="00BA7626">
      <w:r>
        <w:separator/>
      </w:r>
    </w:p>
  </w:endnote>
  <w:endnote w:type="continuationSeparator" w:id="0">
    <w:p w:rsidR="00BD5E35" w:rsidRDefault="00BD5E35" w:rsidP="00BA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E35" w:rsidRDefault="00BD5E35" w:rsidP="00BA7626">
      <w:r>
        <w:separator/>
      </w:r>
    </w:p>
  </w:footnote>
  <w:footnote w:type="continuationSeparator" w:id="0">
    <w:p w:rsidR="00BD5E35" w:rsidRDefault="00BD5E35" w:rsidP="00BA7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26"/>
    <w:rsid w:val="007F459B"/>
    <w:rsid w:val="00BA7626"/>
    <w:rsid w:val="00BD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788AF0-9B57-4365-919E-1E22520F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6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7626"/>
    <w:rPr>
      <w:sz w:val="18"/>
      <w:szCs w:val="18"/>
    </w:rPr>
  </w:style>
  <w:style w:type="paragraph" w:styleId="a5">
    <w:name w:val="footer"/>
    <w:basedOn w:val="a"/>
    <w:link w:val="a6"/>
    <w:uiPriority w:val="99"/>
    <w:unhideWhenUsed/>
    <w:rsid w:val="00BA7626"/>
    <w:pPr>
      <w:tabs>
        <w:tab w:val="center" w:pos="4153"/>
        <w:tab w:val="right" w:pos="8306"/>
      </w:tabs>
      <w:snapToGrid w:val="0"/>
      <w:jc w:val="left"/>
    </w:pPr>
    <w:rPr>
      <w:sz w:val="18"/>
      <w:szCs w:val="18"/>
    </w:rPr>
  </w:style>
  <w:style w:type="character" w:customStyle="1" w:styleId="a6">
    <w:name w:val="页脚 字符"/>
    <w:basedOn w:val="a0"/>
    <w:link w:val="a5"/>
    <w:uiPriority w:val="99"/>
    <w:rsid w:val="00BA76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王映</dc:creator>
  <cp:keywords/>
  <dc:description/>
  <cp:lastModifiedBy>王映</cp:lastModifiedBy>
  <cp:revision>1</cp:revision>
  <dcterms:created xsi:type="dcterms:W3CDTF">2021-01-15T07:55:00Z</dcterms:created>
  <dcterms:modified xsi:type="dcterms:W3CDTF">2021-01-15T07:59:00Z</dcterms:modified>
</cp:coreProperties>
</file>